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F19D"/>
        <w:tblCellMar>
          <w:top w:w="170" w:type="dxa"/>
          <w:left w:w="170" w:type="dxa"/>
          <w:bottom w:w="170" w:type="dxa"/>
          <w:right w:w="170" w:type="dxa"/>
        </w:tblCellMar>
        <w:tblLook w:val="04A0" w:firstRow="1" w:lastRow="0" w:firstColumn="1" w:lastColumn="0" w:noHBand="0" w:noVBand="1"/>
      </w:tblPr>
      <w:tblGrid>
        <w:gridCol w:w="696"/>
        <w:gridCol w:w="8374"/>
      </w:tblGrid>
      <w:tr w:rsidR="00C651E4" w:rsidRPr="00622777" w14:paraId="486B9BE7" w14:textId="77777777" w:rsidTr="00C651E4">
        <w:tc>
          <w:tcPr>
            <w:tcW w:w="567" w:type="dxa"/>
            <w:shd w:val="clear" w:color="auto" w:fill="D4F19D"/>
          </w:tcPr>
          <w:p w14:paraId="16E72484" w14:textId="031CD1F0" w:rsidR="00C651E4" w:rsidRPr="00622777" w:rsidRDefault="00C651E4" w:rsidP="00817464">
            <w:pPr>
              <w:pStyle w:val="berschri"/>
              <w:rPr>
                <w:color w:val="000000" w:themeColor="text1"/>
              </w:rPr>
            </w:pPr>
            <w:r>
              <w:rPr>
                <w:color w:val="000000" w:themeColor="text1"/>
              </w:rPr>
              <w:t>III</w:t>
            </w:r>
            <w:r w:rsidRPr="00622777">
              <w:rPr>
                <w:color w:val="000000" w:themeColor="text1"/>
              </w:rPr>
              <w:t>.</w:t>
            </w:r>
          </w:p>
        </w:tc>
        <w:tc>
          <w:tcPr>
            <w:tcW w:w="8493" w:type="dxa"/>
            <w:shd w:val="clear" w:color="auto" w:fill="D4F19D"/>
          </w:tcPr>
          <w:p w14:paraId="3C70A4B6" w14:textId="6A1D8E9B" w:rsidR="00C651E4" w:rsidRPr="00622777" w:rsidRDefault="00C651E4" w:rsidP="00817464">
            <w:pPr>
              <w:pStyle w:val="berschri"/>
              <w:rPr>
                <w:color w:val="000000" w:themeColor="text1"/>
              </w:rPr>
            </w:pPr>
            <w:r>
              <w:t>Dialekte sind von Ort zu Ort verschieden</w:t>
            </w:r>
          </w:p>
        </w:tc>
      </w:tr>
    </w:tbl>
    <w:p w14:paraId="34A3AF8E" w14:textId="77777777" w:rsidR="00001ED5" w:rsidRDefault="00001ED5" w:rsidP="00001ED5">
      <w:pPr>
        <w:pStyle w:val="berschri"/>
        <w:ind w:left="709" w:hanging="709"/>
      </w:pPr>
    </w:p>
    <w:p w14:paraId="26800569" w14:textId="3039BA84" w:rsidR="00686A78" w:rsidRPr="00765892" w:rsidRDefault="00001ED5" w:rsidP="00765892">
      <w:pPr>
        <w:pStyle w:val="berschri"/>
      </w:pPr>
      <w:r w:rsidRPr="00C651E4">
        <w:rPr>
          <w:color w:val="D4F19D"/>
        </w:rPr>
        <w:t>III.</w:t>
      </w:r>
      <w:proofErr w:type="gramStart"/>
      <w:r w:rsidRPr="00C651E4">
        <w:rPr>
          <w:color w:val="D4F19D"/>
        </w:rPr>
        <w:t>IV</w:t>
      </w:r>
      <w:r w:rsidR="00C651E4">
        <w:tab/>
      </w:r>
      <w:r w:rsidR="00686A78" w:rsidRPr="00765892">
        <w:t>Bezeichnungsvielfalt</w:t>
      </w:r>
      <w:proofErr w:type="gramEnd"/>
      <w:r w:rsidR="00686A78" w:rsidRPr="00765892">
        <w:t xml:space="preserve"> und Benennungsmotivik</w:t>
      </w:r>
    </w:p>
    <w:p w14:paraId="185C554E" w14:textId="77777777" w:rsidR="00686A78" w:rsidRDefault="00686A78" w:rsidP="009E7926">
      <w:pPr>
        <w:pStyle w:val="Standa"/>
      </w:pPr>
    </w:p>
    <w:p w14:paraId="294141BE" w14:textId="77777777" w:rsidR="00686A78" w:rsidRPr="00A35277" w:rsidRDefault="00686A78" w:rsidP="60124F2A">
      <w:pPr>
        <w:pStyle w:val="Standa"/>
        <w:rPr>
          <w:lang w:val="de-CH" w:eastAsia="ja-JP"/>
        </w:rPr>
      </w:pPr>
      <w:r w:rsidRPr="60124F2A">
        <w:rPr>
          <w:lang w:val="de-CH"/>
        </w:rPr>
        <w:t xml:space="preserve">Allen ist die Bezeichnungsvielfalt des Schweizerdeutschen in bestimmten Bereichen bekannt: Das Anfangsstück des Brotes wird beispielsweise regional unterschiedlich als </w:t>
      </w:r>
      <w:proofErr w:type="spellStart"/>
      <w:r w:rsidRPr="60124F2A">
        <w:rPr>
          <w:rStyle w:val="Herausst"/>
          <w:lang w:val="de-CH"/>
        </w:rPr>
        <w:t>Aabiis</w:t>
      </w:r>
      <w:proofErr w:type="spellEnd"/>
      <w:r w:rsidRPr="60124F2A">
        <w:rPr>
          <w:lang w:val="de-CH" w:eastAsia="ja-JP"/>
        </w:rPr>
        <w:t xml:space="preserve">, </w:t>
      </w:r>
      <w:proofErr w:type="spellStart"/>
      <w:r w:rsidRPr="60124F2A">
        <w:rPr>
          <w:rStyle w:val="Herausst"/>
          <w:lang w:val="de-CH"/>
        </w:rPr>
        <w:t>Aahau</w:t>
      </w:r>
      <w:proofErr w:type="spellEnd"/>
      <w:r w:rsidRPr="60124F2A">
        <w:rPr>
          <w:lang w:val="de-CH" w:eastAsia="ja-JP"/>
        </w:rPr>
        <w:t xml:space="preserve">, </w:t>
      </w:r>
      <w:proofErr w:type="spellStart"/>
      <w:r w:rsidRPr="60124F2A">
        <w:rPr>
          <w:rStyle w:val="Herausst"/>
          <w:lang w:val="de-CH"/>
        </w:rPr>
        <w:t>Aaschnitt</w:t>
      </w:r>
      <w:proofErr w:type="spellEnd"/>
      <w:r w:rsidRPr="60124F2A">
        <w:rPr>
          <w:lang w:val="de-CH" w:eastAsia="ja-JP"/>
        </w:rPr>
        <w:t xml:space="preserve">, </w:t>
      </w:r>
      <w:r w:rsidRPr="60124F2A">
        <w:rPr>
          <w:rStyle w:val="Herausst"/>
          <w:lang w:val="de-CH"/>
        </w:rPr>
        <w:t>Bödeli</w:t>
      </w:r>
      <w:r w:rsidRPr="60124F2A">
        <w:rPr>
          <w:lang w:val="de-CH" w:eastAsia="ja-JP"/>
        </w:rPr>
        <w:t xml:space="preserve">, </w:t>
      </w:r>
      <w:proofErr w:type="spellStart"/>
      <w:r w:rsidRPr="60124F2A">
        <w:rPr>
          <w:rStyle w:val="Herausst"/>
          <w:lang w:val="de-CH"/>
        </w:rPr>
        <w:t>Chappli</w:t>
      </w:r>
      <w:proofErr w:type="spellEnd"/>
      <w:r w:rsidRPr="60124F2A">
        <w:rPr>
          <w:lang w:val="de-CH" w:eastAsia="ja-JP"/>
        </w:rPr>
        <w:t xml:space="preserve">, </w:t>
      </w:r>
      <w:r w:rsidRPr="60124F2A">
        <w:rPr>
          <w:rStyle w:val="Herausst"/>
          <w:lang w:val="de-CH"/>
        </w:rPr>
        <w:t>Fux</w:t>
      </w:r>
      <w:r w:rsidRPr="60124F2A">
        <w:rPr>
          <w:lang w:val="de-CH" w:eastAsia="ja-JP"/>
        </w:rPr>
        <w:t xml:space="preserve">, </w:t>
      </w:r>
      <w:r w:rsidRPr="60124F2A">
        <w:rPr>
          <w:rStyle w:val="Herausst"/>
          <w:lang w:val="de-CH"/>
        </w:rPr>
        <w:t>Gupf</w:t>
      </w:r>
      <w:r w:rsidRPr="60124F2A">
        <w:rPr>
          <w:lang w:val="de-CH" w:eastAsia="ja-JP"/>
        </w:rPr>
        <w:t xml:space="preserve">, </w:t>
      </w:r>
      <w:proofErr w:type="spellStart"/>
      <w:r w:rsidRPr="60124F2A">
        <w:rPr>
          <w:rStyle w:val="Herausst"/>
          <w:lang w:val="de-CH"/>
        </w:rPr>
        <w:t>Mürgel</w:t>
      </w:r>
      <w:proofErr w:type="spellEnd"/>
      <w:r w:rsidRPr="60124F2A">
        <w:rPr>
          <w:lang w:val="de-CH" w:eastAsia="ja-JP"/>
        </w:rPr>
        <w:t xml:space="preserve">, </w:t>
      </w:r>
      <w:r w:rsidRPr="60124F2A">
        <w:rPr>
          <w:rStyle w:val="Herausst"/>
          <w:lang w:val="de-CH"/>
        </w:rPr>
        <w:t>Mutsch</w:t>
      </w:r>
      <w:r w:rsidRPr="60124F2A">
        <w:rPr>
          <w:lang w:val="de-CH" w:eastAsia="ja-JP"/>
        </w:rPr>
        <w:t xml:space="preserve">, </w:t>
      </w:r>
      <w:proofErr w:type="spellStart"/>
      <w:r w:rsidRPr="60124F2A">
        <w:rPr>
          <w:rStyle w:val="Herausst"/>
          <w:lang w:val="de-CH"/>
        </w:rPr>
        <w:t>Scheerbli</w:t>
      </w:r>
      <w:proofErr w:type="spellEnd"/>
      <w:r w:rsidRPr="60124F2A">
        <w:rPr>
          <w:lang w:val="de-CH" w:eastAsia="ja-JP"/>
        </w:rPr>
        <w:t xml:space="preserve">, </w:t>
      </w:r>
      <w:proofErr w:type="spellStart"/>
      <w:r w:rsidRPr="60124F2A">
        <w:rPr>
          <w:rStyle w:val="Herausst"/>
          <w:lang w:val="de-CH"/>
        </w:rPr>
        <w:t>Zipfeli</w:t>
      </w:r>
      <w:proofErr w:type="spellEnd"/>
      <w:r w:rsidRPr="60124F2A">
        <w:rPr>
          <w:lang w:val="de-CH" w:eastAsia="ja-JP"/>
        </w:rPr>
        <w:t xml:space="preserve"> u.v.m. bezeichnet. Die verschiedenen Bezeichnungen erklären sich meist durch unterschiedliche </w:t>
      </w:r>
      <w:proofErr w:type="spellStart"/>
      <w:r w:rsidRPr="60124F2A">
        <w:rPr>
          <w:lang w:val="de-CH" w:eastAsia="ja-JP"/>
        </w:rPr>
        <w:t>Benennungs</w:t>
      </w:r>
      <w:proofErr w:type="spellEnd"/>
      <w:r>
        <w:rPr>
          <w:lang w:eastAsia="ja-JP"/>
        </w:rPr>
        <w:softHyphen/>
      </w:r>
      <w:proofErr w:type="spellStart"/>
      <w:r w:rsidRPr="60124F2A">
        <w:rPr>
          <w:lang w:val="de-CH" w:eastAsia="ja-JP"/>
        </w:rPr>
        <w:t>motive</w:t>
      </w:r>
      <w:proofErr w:type="spellEnd"/>
      <w:r w:rsidRPr="60124F2A">
        <w:rPr>
          <w:lang w:val="de-CH" w:eastAsia="ja-JP"/>
        </w:rPr>
        <w:t>, also verschiedene Eigenheiten des Gegenstandes, der bezeichnet/benannt werden soll.</w:t>
      </w:r>
    </w:p>
    <w:p w14:paraId="4783D689" w14:textId="77777777" w:rsidR="00686A78" w:rsidRPr="00A35277" w:rsidRDefault="00686A78" w:rsidP="009E7926">
      <w:pPr>
        <w:pStyle w:val="Standa"/>
        <w:rPr>
          <w:lang w:eastAsia="ja-JP"/>
        </w:rPr>
      </w:pPr>
    </w:p>
    <w:p w14:paraId="27CA2EAC" w14:textId="77777777" w:rsidR="00686A78" w:rsidRDefault="00686A78" w:rsidP="00765892">
      <w:pPr>
        <w:pStyle w:val="berschri6"/>
        <w:rPr>
          <w:lang w:eastAsia="ja-JP"/>
        </w:rPr>
      </w:pPr>
      <w:r>
        <w:rPr>
          <w:lang w:eastAsia="ja-JP"/>
        </w:rPr>
        <w:t>Arbeitsanregungen:</w:t>
      </w:r>
    </w:p>
    <w:p w14:paraId="126D3B5A" w14:textId="77777777" w:rsidR="00686A78" w:rsidRPr="00A35277" w:rsidRDefault="00686A78" w:rsidP="009E7926">
      <w:pPr>
        <w:pStyle w:val="Standa"/>
        <w:rPr>
          <w:lang w:eastAsia="ja-JP"/>
        </w:rPr>
      </w:pPr>
    </w:p>
    <w:p w14:paraId="7A50B266" w14:textId="0A5B3CB5" w:rsidR="00686A78" w:rsidRPr="00A35277" w:rsidRDefault="00686A78" w:rsidP="00C651E4">
      <w:pPr>
        <w:pStyle w:val="Frage"/>
        <w:numPr>
          <w:ilvl w:val="0"/>
          <w:numId w:val="114"/>
        </w:numPr>
        <w:rPr>
          <w:lang w:eastAsia="ja-JP"/>
        </w:rPr>
      </w:pPr>
      <w:r w:rsidRPr="00765892">
        <w:rPr>
          <w:lang w:eastAsia="ja-JP"/>
        </w:rPr>
        <w:t>Studieren Sie in Ihrer Gruppe die Kommentare zu folgenden Begriffen</w:t>
      </w:r>
      <w:r>
        <w:rPr>
          <w:lang w:eastAsia="ja-JP"/>
        </w:rPr>
        <w:t xml:space="preserve"> im </w:t>
      </w:r>
      <w:r w:rsidRPr="008B2EC6">
        <w:rPr>
          <w:i/>
          <w:lang w:val="de-CH"/>
        </w:rPr>
        <w:t>Kleinen Sprachatlas der deutschen Schweiz</w:t>
      </w:r>
      <w:r w:rsidRPr="00765892">
        <w:rPr>
          <w:lang w:eastAsia="ja-JP"/>
        </w:rPr>
        <w:t xml:space="preserve">. Den Kommentar des fett gedruckten Begriffs stellen Sie </w:t>
      </w:r>
      <w:proofErr w:type="spellStart"/>
      <w:r w:rsidRPr="00765892">
        <w:rPr>
          <w:lang w:eastAsia="ja-JP"/>
        </w:rPr>
        <w:t>anschliessend</w:t>
      </w:r>
      <w:proofErr w:type="spellEnd"/>
      <w:r w:rsidRPr="00765892">
        <w:rPr>
          <w:lang w:eastAsia="ja-JP"/>
        </w:rPr>
        <w:t xml:space="preserve"> im Plenum kurz vor. Ziel ist es, einen Einblick in die Bezeichnungsvielfalt zu geben und zusammenzutragen, wie </w:t>
      </w:r>
      <w:r w:rsidR="00BE332C">
        <w:rPr>
          <w:lang w:eastAsia="ja-JP"/>
        </w:rPr>
        <w:t xml:space="preserve">sich </w:t>
      </w:r>
      <w:r w:rsidRPr="00765892">
        <w:rPr>
          <w:lang w:eastAsia="ja-JP"/>
        </w:rPr>
        <w:t>die Eigenheiten, die zu einer Bezeichnung führen können, kategorisier</w:t>
      </w:r>
      <w:r w:rsidR="00FF3EC6">
        <w:rPr>
          <w:lang w:eastAsia="ja-JP"/>
        </w:rPr>
        <w:t>en lassen</w:t>
      </w:r>
      <w:r w:rsidRPr="00765892">
        <w:rPr>
          <w:lang w:eastAsia="ja-JP"/>
        </w:rPr>
        <w:t>.</w:t>
      </w:r>
    </w:p>
    <w:p w14:paraId="1A7C380F" w14:textId="0DCBF4CA" w:rsidR="00686A78" w:rsidRPr="00A35277" w:rsidRDefault="00686A78" w:rsidP="00C651E4">
      <w:pPr>
        <w:pStyle w:val="Frage"/>
        <w:numPr>
          <w:ilvl w:val="0"/>
          <w:numId w:val="114"/>
        </w:numPr>
      </w:pPr>
      <w:r w:rsidRPr="005005C7">
        <w:t xml:space="preserve">Gruppe 1: </w:t>
      </w:r>
      <w:r w:rsidRPr="005005C7">
        <w:rPr>
          <w:b/>
        </w:rPr>
        <w:t>Bonbon</w:t>
      </w:r>
      <w:r w:rsidRPr="005005C7">
        <w:t>, S. 105 und Zu wenig gesalzen, S. 111</w:t>
      </w:r>
      <w:r w:rsidR="003E08BC">
        <w:br/>
      </w:r>
      <w:r w:rsidRPr="00A35277">
        <w:t xml:space="preserve">Gruppe 2: </w:t>
      </w:r>
      <w:r w:rsidRPr="00A35277">
        <w:rPr>
          <w:b/>
        </w:rPr>
        <w:t>Zu wenig gesalzen</w:t>
      </w:r>
      <w:r>
        <w:t>, S. 111 und Papiersack, S. 117</w:t>
      </w:r>
      <w:r w:rsidR="003E08BC">
        <w:br/>
      </w:r>
      <w:r w:rsidRPr="00A35277">
        <w:t xml:space="preserve">Gruppe 3: </w:t>
      </w:r>
      <w:r w:rsidRPr="00A35277">
        <w:rPr>
          <w:b/>
        </w:rPr>
        <w:t>Papiersack</w:t>
      </w:r>
      <w:r>
        <w:t>, S. 117 und Schublade, S. 127</w:t>
      </w:r>
      <w:r w:rsidR="003E08BC">
        <w:br/>
      </w:r>
      <w:r w:rsidRPr="00A35277">
        <w:t xml:space="preserve">Gruppe 4: </w:t>
      </w:r>
      <w:r w:rsidRPr="00A35277">
        <w:rPr>
          <w:b/>
        </w:rPr>
        <w:t>Schublade</w:t>
      </w:r>
      <w:r>
        <w:t>, S. 127 und Löwenzahn, S. 141/143</w:t>
      </w:r>
      <w:r w:rsidR="003E08BC">
        <w:br/>
      </w:r>
      <w:r w:rsidRPr="00A35277">
        <w:t xml:space="preserve">Gruppe 5: </w:t>
      </w:r>
      <w:r w:rsidRPr="00A35277">
        <w:rPr>
          <w:b/>
        </w:rPr>
        <w:t>Löwenzahn</w:t>
      </w:r>
      <w:r>
        <w:t>, S. 141/143 und Kater, S. 179</w:t>
      </w:r>
      <w:r w:rsidR="003E08BC">
        <w:br/>
      </w:r>
      <w:r w:rsidRPr="00A35277">
        <w:t xml:space="preserve">Gruppe 6: </w:t>
      </w:r>
      <w:r w:rsidRPr="00A35277">
        <w:rPr>
          <w:b/>
        </w:rPr>
        <w:t>Kater</w:t>
      </w:r>
      <w:r>
        <w:t>, S. 179 und Bonbon, S. 105</w:t>
      </w:r>
    </w:p>
    <w:p w14:paraId="73262847" w14:textId="0FFE9ADD" w:rsidR="00686A78" w:rsidRPr="00765892" w:rsidRDefault="00686A78" w:rsidP="00C651E4">
      <w:pPr>
        <w:pStyle w:val="Frage"/>
        <w:numPr>
          <w:ilvl w:val="0"/>
          <w:numId w:val="114"/>
        </w:numPr>
      </w:pPr>
      <w:r w:rsidRPr="60124F2A">
        <w:t xml:space="preserve">Studieren Sie in der Einleitung dieses Arbeitsblattes die Auswahl der Bezeichnungen für </w:t>
      </w:r>
      <w:r w:rsidRPr="60124F2A">
        <w:rPr>
          <w:b/>
          <w:bCs/>
        </w:rPr>
        <w:t>das Anfangsstück des Brotes</w:t>
      </w:r>
      <w:r w:rsidRPr="60124F2A">
        <w:t xml:space="preserve"> und ergänzen Sie die Liste mit weiteren Ausdrücken, die Sie kennen. Lassen sich Benennungsmotive erkennen? Schlagen Sie allenfalls im </w:t>
      </w:r>
      <w:proofErr w:type="gramStart"/>
      <w:r w:rsidRPr="007A3AE1">
        <w:rPr>
          <w:i/>
          <w:iCs/>
        </w:rPr>
        <w:t>Schweizerischen</w:t>
      </w:r>
      <w:proofErr w:type="gramEnd"/>
      <w:r w:rsidRPr="007A3AE1">
        <w:rPr>
          <w:i/>
          <w:iCs/>
        </w:rPr>
        <w:t xml:space="preserve"> Idiotikon</w:t>
      </w:r>
      <w:r w:rsidRPr="60124F2A">
        <w:t xml:space="preserve"> (</w:t>
      </w:r>
      <w:hyperlink r:id="rId8">
        <w:r w:rsidRPr="60124F2A">
          <w:rPr>
            <w:rStyle w:val="Hyperlink"/>
            <w:lang w:val="de-CH"/>
          </w:rPr>
          <w:t>www.idiotikon.ch</w:t>
        </w:r>
      </w:hyperlink>
      <w:r w:rsidRPr="60124F2A">
        <w:t>) nach.</w:t>
      </w:r>
    </w:p>
    <w:p w14:paraId="19E41256" w14:textId="77777777" w:rsidR="00686A78" w:rsidRPr="00A35277" w:rsidRDefault="00686A78" w:rsidP="00C651E4">
      <w:pPr>
        <w:pStyle w:val="Frage"/>
        <w:numPr>
          <w:ilvl w:val="0"/>
          <w:numId w:val="114"/>
        </w:numPr>
      </w:pPr>
      <w:r w:rsidRPr="00A35277">
        <w:t>Sie müssen folgender Erfindung einen Namen geben. Überlegen Sie sich aufgrund der oben gemachten Erkenntnisse eine passende Bezeichnung.</w:t>
      </w:r>
    </w:p>
    <w:p w14:paraId="6386FF57" w14:textId="647AA33A" w:rsidR="00686A78" w:rsidRDefault="00593104" w:rsidP="00C651E4">
      <w:pPr>
        <w:pStyle w:val="Abbildung"/>
        <w:ind w:left="720"/>
      </w:pPr>
      <w:r>
        <w:rPr>
          <w:lang w:val="en-US" w:eastAsia="en-US"/>
        </w:rPr>
        <w:drawing>
          <wp:inline distT="0" distB="0" distL="0" distR="0" wp14:anchorId="1159362D" wp14:editId="11B94A77">
            <wp:extent cx="2768600" cy="1841500"/>
            <wp:effectExtent l="0" t="0" r="0" b="0"/>
            <wp:docPr id="10"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8600" cy="1841500"/>
                    </a:xfrm>
                    <a:prstGeom prst="rect">
                      <a:avLst/>
                    </a:prstGeom>
                    <a:noFill/>
                    <a:ln>
                      <a:noFill/>
                    </a:ln>
                  </pic:spPr>
                </pic:pic>
              </a:graphicData>
            </a:graphic>
          </wp:inline>
        </w:drawing>
      </w:r>
    </w:p>
    <w:p w14:paraId="5053C9CD" w14:textId="77777777" w:rsidR="00D802D8" w:rsidRDefault="00686A78" w:rsidP="00C651E4">
      <w:pPr>
        <w:pStyle w:val="Frage"/>
        <w:numPr>
          <w:ilvl w:val="0"/>
          <w:numId w:val="114"/>
        </w:numPr>
        <w:sectPr w:rsidR="00D802D8" w:rsidSect="00686A7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0" w:h="16840"/>
          <w:pgMar w:top="1417" w:right="1417" w:bottom="1134" w:left="1418" w:header="708" w:footer="708" w:gutter="0"/>
          <w:pgNumType w:start="1"/>
          <w:cols w:space="708"/>
        </w:sectPr>
      </w:pPr>
      <w:r>
        <w:t>Auf w</w:t>
      </w:r>
      <w:r w:rsidRPr="005D2AD8">
        <w:t xml:space="preserve">elche Schwierigkeiten </w:t>
      </w:r>
      <w:r>
        <w:t xml:space="preserve">treffen wir, </w:t>
      </w:r>
      <w:r w:rsidRPr="005D2AD8">
        <w:t xml:space="preserve">wenn </w:t>
      </w:r>
      <w:r>
        <w:t>wir</w:t>
      </w:r>
      <w:r w:rsidRPr="005D2AD8">
        <w:t xml:space="preserve"> aus heutiger Sicht Benennungs</w:t>
      </w:r>
      <w:r>
        <w:softHyphen/>
      </w:r>
      <w:r w:rsidRPr="005D2AD8">
        <w:t xml:space="preserve">motive </w:t>
      </w:r>
      <w:r>
        <w:t>rekonstruieren</w:t>
      </w:r>
      <w:r w:rsidRPr="005D2AD8">
        <w:t xml:space="preserve"> </w:t>
      </w:r>
      <w:r>
        <w:t>wollen, die in früheren Zeiten zu einem Wort geführt haben</w:t>
      </w:r>
      <w:r w:rsidRPr="005D2AD8">
        <w:t>?</w:t>
      </w:r>
    </w:p>
    <w:tbl>
      <w:tblPr>
        <w:tblStyle w:val="Tabellenraster"/>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top w:w="170" w:type="dxa"/>
          <w:left w:w="170" w:type="dxa"/>
          <w:bottom w:w="170" w:type="dxa"/>
          <w:right w:w="170" w:type="dxa"/>
        </w:tblCellMar>
        <w:tblLook w:val="04A0" w:firstRow="1" w:lastRow="0" w:firstColumn="1" w:lastColumn="0" w:noHBand="0" w:noVBand="1"/>
      </w:tblPr>
      <w:tblGrid>
        <w:gridCol w:w="9219"/>
      </w:tblGrid>
      <w:tr w:rsidR="00D802D8" w:rsidRPr="00622777" w14:paraId="687E04DF" w14:textId="77777777" w:rsidTr="007E612B">
        <w:tc>
          <w:tcPr>
            <w:tcW w:w="9219" w:type="dxa"/>
            <w:shd w:val="clear" w:color="auto" w:fill="BFBFBF" w:themeFill="background1" w:themeFillShade="BF"/>
          </w:tcPr>
          <w:p w14:paraId="76C46C5C" w14:textId="77777777" w:rsidR="00D802D8" w:rsidRPr="00622777" w:rsidRDefault="00D802D8" w:rsidP="00D802D8">
            <w:pPr>
              <w:pStyle w:val="berschri"/>
              <w:rPr>
                <w:color w:val="000000" w:themeColor="text1"/>
              </w:rPr>
            </w:pPr>
            <w:r>
              <w:lastRenderedPageBreak/>
              <w:t>Hinweise für die Lehrperson</w:t>
            </w:r>
          </w:p>
        </w:tc>
      </w:tr>
    </w:tbl>
    <w:p w14:paraId="458DDE2A" w14:textId="77777777" w:rsidR="00D802D8" w:rsidRPr="007C6EE6" w:rsidRDefault="00D802D8" w:rsidP="00D802D8">
      <w:pPr>
        <w:pStyle w:val="Standa"/>
      </w:pPr>
    </w:p>
    <w:p w14:paraId="3F962A12" w14:textId="77777777" w:rsidR="00D802D8" w:rsidRDefault="00D802D8" w:rsidP="00D802D8">
      <w:pPr>
        <w:pStyle w:val="Standa"/>
      </w:pPr>
      <w:r w:rsidRPr="00765892">
        <w:t>Die ausgewählten Karten in diesem Kapitel sollen illustrieren, dass es nicht nur Nord-Süd- und West-Ost-Gegensätze gibt, sondern dass bei vielen Begriffen kleinräumigere Varianten vorkommen.</w:t>
      </w:r>
    </w:p>
    <w:p w14:paraId="7ED8D9B0" w14:textId="77777777" w:rsidR="00D802D8" w:rsidRPr="005B1DDD" w:rsidRDefault="00D802D8" w:rsidP="00D802D8">
      <w:pPr>
        <w:pStyle w:val="berschri5"/>
      </w:pPr>
      <w:r w:rsidRPr="005B1DDD">
        <w:t>Zu den Arbeitsanregungen:</w:t>
      </w:r>
    </w:p>
    <w:p w14:paraId="60243D61" w14:textId="77777777" w:rsidR="00D802D8" w:rsidRPr="00004A6C" w:rsidRDefault="00D802D8" w:rsidP="00D802D8">
      <w:pPr>
        <w:pStyle w:val="Standa"/>
      </w:pPr>
    </w:p>
    <w:p w14:paraId="6953A999" w14:textId="77777777" w:rsidR="00D802D8" w:rsidRDefault="00D802D8" w:rsidP="00D802D8">
      <w:pPr>
        <w:pStyle w:val="Standa"/>
      </w:pPr>
      <w:r w:rsidRPr="00004A6C">
        <w:t xml:space="preserve">ad 1) </w:t>
      </w:r>
    </w:p>
    <w:p w14:paraId="499E39FC" w14:textId="77777777" w:rsidR="00D802D8" w:rsidRDefault="00D802D8" w:rsidP="00D802D8">
      <w:pPr>
        <w:pStyle w:val="Standa"/>
      </w:pPr>
      <w:r>
        <w:t xml:space="preserve">Diese Aufgabe eignet sich gut für eine ergänzende Gruppenarbeit. </w:t>
      </w:r>
    </w:p>
    <w:p w14:paraId="5623457F" w14:textId="77777777" w:rsidR="00D802D8" w:rsidRPr="00004A6C" w:rsidRDefault="00D802D8" w:rsidP="00D802D8">
      <w:pPr>
        <w:pStyle w:val="Standa"/>
      </w:pPr>
      <w:r w:rsidRPr="60124F2A">
        <w:rPr>
          <w:lang w:val="de-CH"/>
        </w:rPr>
        <w:t xml:space="preserve">Für die Gruppenpräsentationen können die entsprechenden Karten mit dem </w:t>
      </w:r>
      <w:proofErr w:type="spellStart"/>
      <w:r w:rsidRPr="60124F2A">
        <w:rPr>
          <w:lang w:val="de-CH"/>
        </w:rPr>
        <w:t>Beamer</w:t>
      </w:r>
      <w:proofErr w:type="spellEnd"/>
      <w:r w:rsidRPr="60124F2A">
        <w:rPr>
          <w:lang w:val="de-CH"/>
        </w:rPr>
        <w:t xml:space="preserve"> </w:t>
      </w:r>
      <w:proofErr w:type="spellStart"/>
      <w:r w:rsidRPr="60124F2A">
        <w:rPr>
          <w:lang w:val="de-CH"/>
        </w:rPr>
        <w:t>einge</w:t>
      </w:r>
      <w:proofErr w:type="spellEnd"/>
      <w:r>
        <w:softHyphen/>
      </w:r>
      <w:r w:rsidRPr="60124F2A">
        <w:rPr>
          <w:lang w:val="de-CH"/>
        </w:rPr>
        <w:t xml:space="preserve">blendet werden (Gratisdownload unter </w:t>
      </w:r>
      <w:r w:rsidRPr="008B45F0">
        <w:rPr>
          <w:lang w:val="de-CH"/>
        </w:rPr>
        <w:t>https://www.kleinersprachatlas.ch/download/karten</w:t>
      </w:r>
      <w:r w:rsidRPr="60124F2A">
        <w:rPr>
          <w:lang w:val="de-CH"/>
        </w:rPr>
        <w:t xml:space="preserve">) oder es wird </w:t>
      </w:r>
      <w:proofErr w:type="spellStart"/>
      <w:r w:rsidRPr="60124F2A">
        <w:rPr>
          <w:lang w:val="de-CH"/>
        </w:rPr>
        <w:t>entspre</w:t>
      </w:r>
      <w:proofErr w:type="spellEnd"/>
      <w:r>
        <w:softHyphen/>
      </w:r>
      <w:proofErr w:type="spellStart"/>
      <w:r w:rsidRPr="60124F2A">
        <w:rPr>
          <w:lang w:val="de-CH"/>
        </w:rPr>
        <w:t>chend</w:t>
      </w:r>
      <w:proofErr w:type="spellEnd"/>
      <w:r w:rsidRPr="60124F2A">
        <w:rPr>
          <w:lang w:val="de-CH"/>
        </w:rPr>
        <w:t xml:space="preserve"> mit Kopien gearbeitet.</w:t>
      </w:r>
    </w:p>
    <w:p w14:paraId="222E07E2" w14:textId="77777777" w:rsidR="00D802D8" w:rsidRDefault="00D802D8" w:rsidP="00D802D8">
      <w:pPr>
        <w:pStyle w:val="Standa"/>
      </w:pPr>
    </w:p>
    <w:p w14:paraId="5AF12E69" w14:textId="77777777" w:rsidR="00D802D8" w:rsidRPr="00004A6C" w:rsidRDefault="00D802D8" w:rsidP="00D802D8">
      <w:pPr>
        <w:pStyle w:val="Standa"/>
      </w:pPr>
      <w:r>
        <w:t>Benennungsmotive sind z. B.:</w:t>
      </w:r>
    </w:p>
    <w:p w14:paraId="718E4CA8" w14:textId="77777777" w:rsidR="00D802D8" w:rsidRPr="00004A6C" w:rsidRDefault="00D802D8" w:rsidP="00D802D8">
      <w:pPr>
        <w:pStyle w:val="Listenabsatz"/>
        <w:numPr>
          <w:ilvl w:val="0"/>
          <w:numId w:val="33"/>
        </w:numPr>
        <w:ind w:hanging="425"/>
      </w:pPr>
      <w:r w:rsidRPr="00004A6C">
        <w:t>Grundstoff, woraus etwas besteht</w:t>
      </w:r>
    </w:p>
    <w:p w14:paraId="7B1FB30D" w14:textId="77777777" w:rsidR="00D802D8" w:rsidRPr="00004A6C" w:rsidRDefault="00D802D8" w:rsidP="00D802D8">
      <w:pPr>
        <w:pStyle w:val="Listenabsatz"/>
        <w:numPr>
          <w:ilvl w:val="0"/>
          <w:numId w:val="33"/>
        </w:numPr>
        <w:ind w:hanging="425"/>
      </w:pPr>
      <w:proofErr w:type="spellStart"/>
      <w:r w:rsidRPr="00004A6C">
        <w:t>äusseres</w:t>
      </w:r>
      <w:proofErr w:type="spellEnd"/>
      <w:r w:rsidRPr="00004A6C">
        <w:t xml:space="preserve"> Erscheinungsbild</w:t>
      </w:r>
    </w:p>
    <w:p w14:paraId="0A24FAD4" w14:textId="77777777" w:rsidR="00D802D8" w:rsidRPr="00004A6C" w:rsidRDefault="00D802D8" w:rsidP="00D802D8">
      <w:pPr>
        <w:pStyle w:val="Listenabsatz"/>
        <w:numPr>
          <w:ilvl w:val="0"/>
          <w:numId w:val="33"/>
        </w:numPr>
        <w:ind w:hanging="425"/>
      </w:pPr>
      <w:r w:rsidRPr="00004A6C">
        <w:t>Machart</w:t>
      </w:r>
    </w:p>
    <w:p w14:paraId="47B7494B" w14:textId="77777777" w:rsidR="00D802D8" w:rsidRPr="00004A6C" w:rsidRDefault="00D802D8" w:rsidP="00D802D8">
      <w:pPr>
        <w:pStyle w:val="Listenabsatz"/>
        <w:numPr>
          <w:ilvl w:val="0"/>
          <w:numId w:val="33"/>
        </w:numPr>
        <w:ind w:hanging="425"/>
      </w:pPr>
      <w:r w:rsidRPr="00004A6C">
        <w:t>Funktion</w:t>
      </w:r>
    </w:p>
    <w:p w14:paraId="5D839783" w14:textId="77777777" w:rsidR="00D802D8" w:rsidRPr="00004A6C" w:rsidRDefault="00D802D8" w:rsidP="00D802D8">
      <w:pPr>
        <w:pStyle w:val="Listenabsatz"/>
        <w:numPr>
          <w:ilvl w:val="0"/>
          <w:numId w:val="33"/>
        </w:numPr>
        <w:ind w:hanging="425"/>
      </w:pPr>
      <w:r w:rsidRPr="00004A6C">
        <w:t>Ort und Zeit des Vorkommens</w:t>
      </w:r>
    </w:p>
    <w:p w14:paraId="1C58718E" w14:textId="77777777" w:rsidR="00D802D8" w:rsidRPr="00004A6C" w:rsidRDefault="00D802D8" w:rsidP="00D802D8">
      <w:pPr>
        <w:pStyle w:val="Listenabsatz"/>
        <w:numPr>
          <w:ilvl w:val="0"/>
          <w:numId w:val="33"/>
        </w:numPr>
        <w:ind w:hanging="425"/>
      </w:pPr>
      <w:r w:rsidRPr="00004A6C">
        <w:t>Verhaltensweisen (</w:t>
      </w:r>
      <w:proofErr w:type="spellStart"/>
      <w:r w:rsidRPr="00004A6C">
        <w:t>Lautäusserungen</w:t>
      </w:r>
      <w:proofErr w:type="spellEnd"/>
      <w:r w:rsidRPr="00004A6C">
        <w:t>, geschlechtliche Tätigkeit …)</w:t>
      </w:r>
    </w:p>
    <w:p w14:paraId="08091CD2" w14:textId="77777777" w:rsidR="00D802D8" w:rsidRPr="00004A6C" w:rsidRDefault="00D802D8" w:rsidP="00D802D8">
      <w:pPr>
        <w:pStyle w:val="Listenabsatz"/>
        <w:numPr>
          <w:ilvl w:val="0"/>
          <w:numId w:val="33"/>
        </w:numPr>
        <w:ind w:hanging="425"/>
      </w:pPr>
      <w:r w:rsidRPr="00004A6C">
        <w:t>Geringschätzung/Wertschätzung</w:t>
      </w:r>
    </w:p>
    <w:p w14:paraId="60A35BA9" w14:textId="77777777" w:rsidR="00D802D8" w:rsidRPr="00004A6C" w:rsidRDefault="00D802D8" w:rsidP="00D802D8">
      <w:pPr>
        <w:pStyle w:val="Standa"/>
      </w:pPr>
    </w:p>
    <w:p w14:paraId="76004526" w14:textId="77777777" w:rsidR="00D802D8" w:rsidRDefault="00D802D8" w:rsidP="00D802D8">
      <w:pPr>
        <w:pStyle w:val="Standa"/>
      </w:pPr>
      <w:r w:rsidRPr="00004A6C">
        <w:t xml:space="preserve">ad 3) </w:t>
      </w:r>
    </w:p>
    <w:p w14:paraId="0369AC15" w14:textId="77777777" w:rsidR="00D802D8" w:rsidRPr="00004A6C" w:rsidRDefault="00D802D8" w:rsidP="00D802D8">
      <w:pPr>
        <w:pStyle w:val="Standa"/>
      </w:pPr>
      <w:r w:rsidRPr="00004A6C">
        <w:t>Die Lernenden sollen –</w:t>
      </w:r>
      <w:r>
        <w:t xml:space="preserve"> </w:t>
      </w:r>
      <w:r w:rsidRPr="00004A6C">
        <w:t>auch ohne das Wissen, worum es sich handelt – aufgrund von Aussehen, Material, möglichem Verwendungszweck etc. Bezeichnungen suchen.</w:t>
      </w:r>
    </w:p>
    <w:p w14:paraId="07FB5D0D" w14:textId="77777777" w:rsidR="00D802D8" w:rsidRPr="00004A6C" w:rsidRDefault="00D802D8" w:rsidP="00D802D8">
      <w:pPr>
        <w:pStyle w:val="Standa"/>
      </w:pPr>
      <w:r w:rsidRPr="60124F2A">
        <w:rPr>
          <w:lang w:val="de-CH"/>
        </w:rPr>
        <w:t xml:space="preserve">Es handelt sich um ein Steinschloss, einen Auslösemechanismus für </w:t>
      </w:r>
      <w:proofErr w:type="spellStart"/>
      <w:r w:rsidRPr="60124F2A">
        <w:rPr>
          <w:lang w:val="de-CH"/>
        </w:rPr>
        <w:t>Vorderladerfeuerwaffen</w:t>
      </w:r>
      <w:proofErr w:type="spellEnd"/>
      <w:r w:rsidRPr="60124F2A">
        <w:rPr>
          <w:lang w:val="de-CH"/>
        </w:rPr>
        <w:t>, welches mit einem Feuerstein zündet. (Wikipedia)</w:t>
      </w:r>
    </w:p>
    <w:p w14:paraId="512D70C5" w14:textId="77777777" w:rsidR="00D802D8" w:rsidRPr="00004A6C" w:rsidRDefault="00D802D8" w:rsidP="00D802D8">
      <w:pPr>
        <w:pStyle w:val="Standa"/>
      </w:pPr>
      <w:r w:rsidRPr="00765892">
        <w:t xml:space="preserve">Bild: </w:t>
      </w:r>
      <w:hyperlink r:id="rId16" w:history="1">
        <w:r w:rsidRPr="00765892">
          <w:rPr>
            <w:rStyle w:val="Hyperlink"/>
          </w:rPr>
          <w:t>www.vorderlader-shop.de/Media/Shop/s462.jpg</w:t>
        </w:r>
      </w:hyperlink>
    </w:p>
    <w:p w14:paraId="574C267B" w14:textId="77777777" w:rsidR="00D802D8" w:rsidRPr="00004A6C" w:rsidRDefault="00D802D8" w:rsidP="00D802D8">
      <w:pPr>
        <w:pStyle w:val="Standa"/>
      </w:pPr>
    </w:p>
    <w:p w14:paraId="1F6D329F" w14:textId="77777777" w:rsidR="00D802D8" w:rsidRDefault="00D802D8" w:rsidP="00D802D8">
      <w:pPr>
        <w:pStyle w:val="Standa"/>
      </w:pPr>
      <w:r w:rsidRPr="00004A6C">
        <w:t xml:space="preserve">ad 4) </w:t>
      </w:r>
    </w:p>
    <w:p w14:paraId="3B3BD3DB" w14:textId="77777777" w:rsidR="00D802D8" w:rsidRPr="00004A6C" w:rsidRDefault="00D802D8" w:rsidP="00D802D8">
      <w:pPr>
        <w:pStyle w:val="Standa"/>
      </w:pPr>
      <w:r w:rsidRPr="60124F2A">
        <w:rPr>
          <w:lang w:val="de-CH"/>
        </w:rPr>
        <w:t xml:space="preserve">Folgender Auszug aus </w:t>
      </w:r>
      <w:proofErr w:type="spellStart"/>
      <w:r w:rsidRPr="60124F2A">
        <w:rPr>
          <w:lang w:val="de-CH"/>
        </w:rPr>
        <w:t>Seebolds</w:t>
      </w:r>
      <w:proofErr w:type="spellEnd"/>
      <w:r w:rsidRPr="60124F2A">
        <w:rPr>
          <w:lang w:val="de-CH"/>
        </w:rPr>
        <w:t xml:space="preserve"> Etymologie illustriert das Problem: </w:t>
      </w:r>
    </w:p>
    <w:p w14:paraId="013B4716" w14:textId="77777777" w:rsidR="00D802D8" w:rsidRDefault="00D802D8" w:rsidP="00D802D8">
      <w:pPr>
        <w:pStyle w:val="Standa"/>
      </w:pPr>
      <w:r w:rsidRPr="60124F2A">
        <w:rPr>
          <w:lang w:val="de-CH"/>
        </w:rPr>
        <w:t xml:space="preserve">„Nun werden aber durchaus nicht beliebige Merkmale zur Benennung verwendet, sondern nur </w:t>
      </w:r>
      <w:proofErr w:type="spellStart"/>
      <w:r w:rsidRPr="60124F2A">
        <w:rPr>
          <w:lang w:val="de-CH"/>
        </w:rPr>
        <w:t>sol</w:t>
      </w:r>
      <w:proofErr w:type="spellEnd"/>
      <w:r>
        <w:softHyphen/>
      </w:r>
      <w:proofErr w:type="spellStart"/>
      <w:r w:rsidRPr="60124F2A">
        <w:rPr>
          <w:lang w:val="de-CH"/>
        </w:rPr>
        <w:t>che</w:t>
      </w:r>
      <w:proofErr w:type="spellEnd"/>
      <w:r w:rsidRPr="60124F2A">
        <w:rPr>
          <w:lang w:val="de-CH"/>
        </w:rPr>
        <w:t xml:space="preserve">, die für die Sprecher so kennzeichnend sind, </w:t>
      </w:r>
      <w:proofErr w:type="spellStart"/>
      <w:r w:rsidRPr="60124F2A">
        <w:rPr>
          <w:lang w:val="de-CH"/>
        </w:rPr>
        <w:t>daß</w:t>
      </w:r>
      <w:proofErr w:type="spellEnd"/>
      <w:r w:rsidRPr="60124F2A">
        <w:rPr>
          <w:lang w:val="de-CH"/>
        </w:rPr>
        <w:t xml:space="preserve"> sie bei der Erwähnung an das zu </w:t>
      </w:r>
      <w:proofErr w:type="spellStart"/>
      <w:r w:rsidRPr="60124F2A">
        <w:rPr>
          <w:lang w:val="de-CH"/>
        </w:rPr>
        <w:t>benen</w:t>
      </w:r>
      <w:proofErr w:type="spellEnd"/>
      <w:r>
        <w:softHyphen/>
      </w:r>
      <w:proofErr w:type="spellStart"/>
      <w:r w:rsidRPr="60124F2A">
        <w:rPr>
          <w:lang w:val="de-CH"/>
        </w:rPr>
        <w:t>nende</w:t>
      </w:r>
      <w:proofErr w:type="spellEnd"/>
      <w:r w:rsidRPr="60124F2A">
        <w:rPr>
          <w:lang w:val="de-CH"/>
        </w:rPr>
        <w:t xml:space="preserve"> denken lassen. Man findet also etwa keine Benennung des Fingerrings, die sich darauf bezieht, </w:t>
      </w:r>
      <w:proofErr w:type="spellStart"/>
      <w:r w:rsidRPr="60124F2A">
        <w:rPr>
          <w:lang w:val="de-CH"/>
        </w:rPr>
        <w:t>daß</w:t>
      </w:r>
      <w:proofErr w:type="spellEnd"/>
      <w:r w:rsidRPr="60124F2A">
        <w:rPr>
          <w:lang w:val="de-CH"/>
        </w:rPr>
        <w:t xml:space="preserve"> er wertvoll oder </w:t>
      </w:r>
      <w:proofErr w:type="spellStart"/>
      <w:r w:rsidRPr="60124F2A">
        <w:rPr>
          <w:lang w:val="de-CH"/>
        </w:rPr>
        <w:t>un</w:t>
      </w:r>
      <w:proofErr w:type="spellEnd"/>
      <w:r>
        <w:softHyphen/>
      </w:r>
      <w:r w:rsidRPr="60124F2A">
        <w:rPr>
          <w:lang w:val="de-CH"/>
        </w:rPr>
        <w:t>durchsichtig ist, oder schwer, oder vom Goldschmied verfertigt und dergleichen, obwohl das alles eben</w:t>
      </w:r>
      <w:r>
        <w:softHyphen/>
      </w:r>
      <w:r w:rsidRPr="60124F2A">
        <w:rPr>
          <w:lang w:val="de-CH"/>
        </w:rPr>
        <w:t xml:space="preserve">falls zutreffende Merkmale sind. Welche Merkmale aber zur Benennung ausreichend waren, </w:t>
      </w:r>
      <w:proofErr w:type="spellStart"/>
      <w:r w:rsidRPr="60124F2A">
        <w:rPr>
          <w:lang w:val="de-CH"/>
        </w:rPr>
        <w:t>läßt</w:t>
      </w:r>
      <w:proofErr w:type="spellEnd"/>
      <w:r w:rsidRPr="60124F2A">
        <w:rPr>
          <w:lang w:val="de-CH"/>
        </w:rPr>
        <w:t xml:space="preserve"> sich vor allem für frühere Zeiten, aus denen wir keine unmittelbaren Quellen besitzen, nicht ohne weiteres sagen – unter </w:t>
      </w:r>
      <w:proofErr w:type="spellStart"/>
      <w:r w:rsidRPr="60124F2A">
        <w:rPr>
          <w:lang w:val="de-CH"/>
        </w:rPr>
        <w:t>Umstän</w:t>
      </w:r>
      <w:proofErr w:type="spellEnd"/>
      <w:r>
        <w:softHyphen/>
      </w:r>
      <w:r w:rsidRPr="60124F2A">
        <w:rPr>
          <w:lang w:val="de-CH"/>
        </w:rPr>
        <w:t>den hielt man sich an solche, an die wir gar nicht denken oder die wir (etwa im Fall von bestimm</w:t>
      </w:r>
      <w:r>
        <w:softHyphen/>
      </w:r>
      <w:proofErr w:type="spellStart"/>
      <w:r w:rsidRPr="60124F2A">
        <w:rPr>
          <w:lang w:val="de-CH"/>
        </w:rPr>
        <w:t>ten</w:t>
      </w:r>
      <w:proofErr w:type="spellEnd"/>
      <w:r w:rsidRPr="60124F2A">
        <w:rPr>
          <w:lang w:val="de-CH"/>
        </w:rPr>
        <w:t xml:space="preserve"> Beziehungen oder Verwendungsweisen) gar nicht mehr kennen. Umgekehrt kann für uns ein Merkmal wichtig sein, das in früherer Zeit keine oder nur eine untergeordnete Rolle spielte. Wir brauchen also bei der Etymologie gegliederter Wörter allgemein, besonders drin</w:t>
      </w:r>
      <w:r>
        <w:softHyphen/>
      </w:r>
      <w:proofErr w:type="spellStart"/>
      <w:r w:rsidRPr="60124F2A">
        <w:rPr>
          <w:lang w:val="de-CH"/>
        </w:rPr>
        <w:t>gend</w:t>
      </w:r>
      <w:proofErr w:type="spellEnd"/>
      <w:r w:rsidRPr="60124F2A">
        <w:rPr>
          <w:lang w:val="de-CH"/>
        </w:rPr>
        <w:t xml:space="preserve"> aber bei Etymologien mit Hilfe von Rekonstruktionen, Hinweise darauf, </w:t>
      </w:r>
      <w:proofErr w:type="spellStart"/>
      <w:r w:rsidRPr="60124F2A">
        <w:rPr>
          <w:lang w:val="de-CH"/>
        </w:rPr>
        <w:t>daß</w:t>
      </w:r>
      <w:proofErr w:type="spellEnd"/>
      <w:r w:rsidRPr="60124F2A">
        <w:rPr>
          <w:lang w:val="de-CH"/>
        </w:rPr>
        <w:t xml:space="preserve"> das von uns vorausgesetzte Benennungsmotiv für die betreffende Zeit wirklich gültig war.“</w:t>
      </w:r>
    </w:p>
    <w:p w14:paraId="5A22D841" w14:textId="77777777" w:rsidR="00D802D8" w:rsidRPr="00686A78" w:rsidRDefault="00D802D8" w:rsidP="00D802D8">
      <w:pPr>
        <w:pStyle w:val="Standa"/>
        <w:rPr>
          <w:sz w:val="20"/>
          <w:szCs w:val="20"/>
          <w:lang w:val="de-CH"/>
        </w:rPr>
      </w:pPr>
      <w:r w:rsidRPr="60124F2A">
        <w:rPr>
          <w:sz w:val="20"/>
          <w:szCs w:val="20"/>
          <w:lang w:val="de-CH"/>
        </w:rPr>
        <w:t xml:space="preserve">Elmar </w:t>
      </w:r>
      <w:proofErr w:type="spellStart"/>
      <w:r w:rsidRPr="60124F2A">
        <w:rPr>
          <w:sz w:val="20"/>
          <w:szCs w:val="20"/>
          <w:lang w:val="de-CH"/>
        </w:rPr>
        <w:t>Seebold</w:t>
      </w:r>
      <w:proofErr w:type="spellEnd"/>
      <w:r w:rsidRPr="60124F2A">
        <w:rPr>
          <w:sz w:val="20"/>
          <w:szCs w:val="20"/>
          <w:lang w:val="de-CH"/>
        </w:rPr>
        <w:t xml:space="preserve"> (1981): Etymologie. Eine Einführung am Beispiel der deutschen Sprache. München, S. 47.</w:t>
      </w:r>
    </w:p>
    <w:sectPr w:rsidR="00D802D8" w:rsidRPr="00686A78" w:rsidSect="00001ED5">
      <w:headerReference w:type="default" r:id="rId17"/>
      <w:footerReference w:type="default" r:id="rId18"/>
      <w:footnotePr>
        <w:numRestart w:val="eachSect"/>
      </w:footnotePr>
      <w:pgSz w:w="11900" w:h="16840"/>
      <w:pgMar w:top="1417" w:right="1417"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D8A92" w14:textId="77777777" w:rsidR="00286C4F" w:rsidRDefault="00286C4F">
      <w:r>
        <w:separator/>
      </w:r>
    </w:p>
  </w:endnote>
  <w:endnote w:type="continuationSeparator" w:id="0">
    <w:p w14:paraId="0724A022" w14:textId="77777777" w:rsidR="00286C4F" w:rsidRDefault="00286C4F">
      <w:r>
        <w:continuationSeparator/>
      </w:r>
    </w:p>
  </w:endnote>
  <w:endnote w:type="continuationNotice" w:id="1">
    <w:p w14:paraId="1C3683B7" w14:textId="77777777" w:rsidR="00286C4F" w:rsidRDefault="00286C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04831" w14:textId="77777777" w:rsidR="00B3144A" w:rsidRDefault="00B3144A" w:rsidP="00CF3426">
    <w:pPr>
      <w:pStyle w:val="Fuzei1"/>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5EE38AD" w14:textId="77777777" w:rsidR="00B3144A" w:rsidRDefault="00B3144A" w:rsidP="00CF3426">
    <w:pPr>
      <w:pStyle w:val="Fuze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02C0" w14:textId="3F9A86B7" w:rsidR="00B3144A" w:rsidRPr="00FA1238" w:rsidRDefault="00B3144A" w:rsidP="00CF3426">
    <w:pPr>
      <w:pStyle w:val="Fuzeile"/>
      <w:rPr>
        <w:szCs w:val="22"/>
      </w:rPr>
    </w:pPr>
    <w:r>
      <w:rPr>
        <w:rStyle w:val="Seitenzahl"/>
      </w:rPr>
      <w:tab/>
    </w:r>
    <w:r>
      <w:rPr>
        <w:rStyle w:val="Seitenzahl"/>
      </w:rPr>
      <w:tab/>
    </w:r>
    <w:r w:rsidRPr="00FA1238">
      <w:rPr>
        <w:szCs w:val="22"/>
      </w:rPr>
      <w:t xml:space="preserve">III.IV – </w:t>
    </w:r>
    <w:r w:rsidRPr="00FA1238">
      <w:rPr>
        <w:rStyle w:val="Seitenzahl"/>
        <w:szCs w:val="22"/>
      </w:rPr>
      <w:fldChar w:fldCharType="begin"/>
    </w:r>
    <w:r w:rsidRPr="00FA1238">
      <w:rPr>
        <w:rStyle w:val="Seitenzahl"/>
        <w:szCs w:val="22"/>
      </w:rPr>
      <w:instrText xml:space="preserve"> PAGE </w:instrText>
    </w:r>
    <w:r w:rsidRPr="00FA1238">
      <w:rPr>
        <w:rStyle w:val="Seitenzahl"/>
        <w:szCs w:val="22"/>
      </w:rPr>
      <w:fldChar w:fldCharType="separate"/>
    </w:r>
    <w:r>
      <w:rPr>
        <w:rStyle w:val="Seitenzahl"/>
        <w:noProof/>
        <w:szCs w:val="22"/>
      </w:rPr>
      <w:t>2</w:t>
    </w:r>
    <w:r w:rsidRPr="00FA1238">
      <w:rPr>
        <w:rStyle w:val="Seitenzahl"/>
        <w:szCs w:val="22"/>
      </w:rPr>
      <w:fldChar w:fldCharType="end"/>
    </w:r>
    <w:r w:rsidRPr="00FA1238">
      <w:rPr>
        <w:rStyle w:val="Seitenzahl"/>
        <w:szCs w:val="22"/>
      </w:rPr>
      <w:t>/</w:t>
    </w:r>
    <w:r w:rsidR="00822785">
      <w:rPr>
        <w:rStyle w:val="Seitenzahl"/>
        <w:szCs w:val="2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9A4EF" w14:textId="77777777" w:rsidR="00B3144A" w:rsidRPr="00FA1238" w:rsidRDefault="00B3144A">
    <w:pPr>
      <w:pStyle w:val="Fuzeile"/>
      <w:rPr>
        <w:szCs w:val="22"/>
      </w:rPr>
    </w:pPr>
    <w:r>
      <w:tab/>
    </w:r>
    <w:r>
      <w:tab/>
    </w:r>
    <w:r w:rsidRPr="00FA1238">
      <w:rPr>
        <w:szCs w:val="22"/>
      </w:rPr>
      <w:t xml:space="preserve">III.IV. – </w:t>
    </w:r>
    <w:r w:rsidRPr="00FA1238">
      <w:rPr>
        <w:rStyle w:val="Seitenzahl"/>
        <w:szCs w:val="22"/>
      </w:rPr>
      <w:fldChar w:fldCharType="begin"/>
    </w:r>
    <w:r w:rsidRPr="00FA1238">
      <w:rPr>
        <w:rStyle w:val="Seitenzahl"/>
        <w:szCs w:val="22"/>
      </w:rPr>
      <w:instrText xml:space="preserve"> PAGE </w:instrText>
    </w:r>
    <w:r w:rsidRPr="00FA1238">
      <w:rPr>
        <w:rStyle w:val="Seitenzahl"/>
        <w:szCs w:val="22"/>
      </w:rPr>
      <w:fldChar w:fldCharType="separate"/>
    </w:r>
    <w:r>
      <w:rPr>
        <w:rStyle w:val="Seitenzahl"/>
        <w:noProof/>
        <w:szCs w:val="22"/>
      </w:rPr>
      <w:t>1</w:t>
    </w:r>
    <w:r w:rsidRPr="00FA1238">
      <w:rPr>
        <w:rStyle w:val="Seitenzahl"/>
        <w:szCs w:val="22"/>
      </w:rPr>
      <w:fldChar w:fldCharType="end"/>
    </w:r>
    <w:r w:rsidRPr="00FA1238">
      <w:rPr>
        <w:rStyle w:val="Seitenzahl"/>
        <w:szCs w:val="22"/>
      </w:rPr>
      <w:t>/</w:t>
    </w:r>
    <w:r w:rsidRPr="00FA1238">
      <w:rPr>
        <w:rStyle w:val="Seitenzahl"/>
        <w:szCs w:val="22"/>
      </w:rPr>
      <w:fldChar w:fldCharType="begin"/>
    </w:r>
    <w:r w:rsidRPr="00FA1238">
      <w:rPr>
        <w:rStyle w:val="Seitenzahl"/>
        <w:szCs w:val="22"/>
      </w:rPr>
      <w:instrText xml:space="preserve"> NUMPAGES </w:instrText>
    </w:r>
    <w:r w:rsidRPr="00FA1238">
      <w:rPr>
        <w:rStyle w:val="Seitenzahl"/>
        <w:szCs w:val="22"/>
      </w:rPr>
      <w:fldChar w:fldCharType="separate"/>
    </w:r>
    <w:r>
      <w:rPr>
        <w:rStyle w:val="Seitenzahl"/>
        <w:noProof/>
        <w:szCs w:val="22"/>
      </w:rPr>
      <w:t>2</w:t>
    </w:r>
    <w:r w:rsidRPr="00FA1238">
      <w:rPr>
        <w:rStyle w:val="Seitenzahl"/>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5086" w14:textId="6A89B871" w:rsidR="00D802D8" w:rsidRPr="00FA1238" w:rsidRDefault="00D802D8" w:rsidP="00CF3426">
    <w:pPr>
      <w:pStyle w:val="Fuzeile"/>
      <w:rPr>
        <w:szCs w:val="22"/>
      </w:rPr>
    </w:pPr>
    <w:r>
      <w:rPr>
        <w:rStyle w:val="Seitenzahl"/>
      </w:rPr>
      <w:tab/>
    </w:r>
    <w:r>
      <w:rPr>
        <w:rStyle w:val="Seitenzahl"/>
      </w:rPr>
      <w:tab/>
    </w:r>
    <w:r w:rsidRPr="00FA1238">
      <w:rPr>
        <w:szCs w:val="22"/>
      </w:rPr>
      <w:t>III.</w:t>
    </w:r>
    <w:r w:rsidR="002C7EF1">
      <w:rPr>
        <w:szCs w:val="22"/>
      </w:rPr>
      <w:t>I</w:t>
    </w:r>
    <w:r w:rsidRPr="00FA1238">
      <w:rPr>
        <w:szCs w:val="22"/>
      </w:rPr>
      <w:t xml:space="preserve">V – </w:t>
    </w:r>
    <w:r w:rsidRPr="00FA1238">
      <w:rPr>
        <w:rStyle w:val="Seitenzahl"/>
        <w:szCs w:val="22"/>
      </w:rPr>
      <w:fldChar w:fldCharType="begin"/>
    </w:r>
    <w:r w:rsidRPr="00FA1238">
      <w:rPr>
        <w:rStyle w:val="Seitenzahl"/>
        <w:szCs w:val="22"/>
      </w:rPr>
      <w:instrText xml:space="preserve"> PAGE </w:instrText>
    </w:r>
    <w:r w:rsidRPr="00FA1238">
      <w:rPr>
        <w:rStyle w:val="Seitenzahl"/>
        <w:szCs w:val="22"/>
      </w:rPr>
      <w:fldChar w:fldCharType="separate"/>
    </w:r>
    <w:r>
      <w:rPr>
        <w:rStyle w:val="Seitenzahl"/>
        <w:noProof/>
        <w:szCs w:val="22"/>
      </w:rPr>
      <w:t>2</w:t>
    </w:r>
    <w:r w:rsidRPr="00FA1238">
      <w:rPr>
        <w:rStyle w:val="Seitenzahl"/>
        <w:szCs w:val="22"/>
      </w:rPr>
      <w:fldChar w:fldCharType="end"/>
    </w:r>
    <w:r w:rsidRPr="00FA1238">
      <w:rPr>
        <w:rStyle w:val="Seitenzahl"/>
        <w:szCs w:val="22"/>
      </w:rPr>
      <w:t>/</w:t>
    </w:r>
    <w:r>
      <w:rPr>
        <w:rStyle w:val="Seitenzahl"/>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25167" w14:textId="77777777" w:rsidR="00286C4F" w:rsidRDefault="00286C4F">
      <w:r>
        <w:separator/>
      </w:r>
    </w:p>
  </w:footnote>
  <w:footnote w:type="continuationSeparator" w:id="0">
    <w:p w14:paraId="0F7EFE2F" w14:textId="77777777" w:rsidR="00286C4F" w:rsidRDefault="00286C4F">
      <w:r>
        <w:continuationSeparator/>
      </w:r>
    </w:p>
  </w:footnote>
  <w:footnote w:type="continuationNotice" w:id="1">
    <w:p w14:paraId="4EA35C8C" w14:textId="77777777" w:rsidR="00286C4F" w:rsidRDefault="00286C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7D5DD" w14:textId="77777777" w:rsidR="005A158B" w:rsidRDefault="005A15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520F" w14:textId="7E3F1065" w:rsidR="00B3144A" w:rsidRPr="008514FA" w:rsidRDefault="00B3144A" w:rsidP="60124F2A">
    <w:pPr>
      <w:pStyle w:val="KopfzeileLP"/>
      <w:rPr>
        <w:lang w:val="de-CH"/>
      </w:rPr>
    </w:pPr>
    <w:r>
      <w:rPr>
        <w:noProof/>
        <w:lang w:val="en-US" w:eastAsia="en-US"/>
      </w:rPr>
      <w:drawing>
        <wp:anchor distT="0" distB="0" distL="120396" distR="116840" simplePos="0" relativeHeight="251658285" behindDoc="1" locked="0" layoutInCell="1" allowOverlap="1" wp14:anchorId="5E49C201" wp14:editId="5772D345">
          <wp:simplePos x="0" y="0"/>
          <wp:positionH relativeFrom="column">
            <wp:posOffset>-1143254</wp:posOffset>
          </wp:positionH>
          <wp:positionV relativeFrom="paragraph">
            <wp:posOffset>-59055</wp:posOffset>
          </wp:positionV>
          <wp:extent cx="1094994" cy="287528"/>
          <wp:effectExtent l="0" t="0" r="0" b="0"/>
          <wp:wrapNone/>
          <wp:docPr id="66" name="Bild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3">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III.</w:t>
    </w:r>
    <w:proofErr w:type="gramStart"/>
    <w:r w:rsidR="60124F2A" w:rsidRPr="60124F2A">
      <w:rPr>
        <w:lang w:val="de-CH"/>
      </w:rPr>
      <w:t>IV</w:t>
    </w:r>
    <w:r>
      <w:tab/>
    </w:r>
    <w:r w:rsidR="60124F2A" w:rsidRPr="60124F2A">
      <w:rPr>
        <w:lang w:val="de-CH"/>
      </w:rPr>
      <w:t>Bezeichnungsvielfalt</w:t>
    </w:r>
    <w:proofErr w:type="gramEnd"/>
    <w:r w:rsidR="60124F2A" w:rsidRPr="60124F2A">
      <w:rPr>
        <w:lang w:val="de-CH"/>
      </w:rPr>
      <w:t xml:space="preserve"> und Benennungsmotivik</w:t>
    </w:r>
    <w:r w:rsidRPr="00F12028">
      <w:tab/>
    </w:r>
    <w:r w:rsidR="60124F2A" w:rsidRPr="60124F2A">
      <w:rPr>
        <w:lang w:val="de-CH"/>
      </w:rPr>
      <w:t>KSDS Unterrichtsmaterial</w:t>
    </w:r>
    <w:r>
      <w:tab/>
    </w:r>
  </w:p>
  <w:p w14:paraId="128FB8A8" w14:textId="77777777" w:rsidR="00B3144A" w:rsidRPr="00386148" w:rsidRDefault="00B3144A" w:rsidP="00386148">
    <w:pPr>
      <w:pStyle w:val="Kopfz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D2F19" w14:textId="77777777" w:rsidR="00B3144A" w:rsidRPr="008514FA" w:rsidRDefault="00B3144A" w:rsidP="002066B9">
    <w:pPr>
      <w:pStyle w:val="KopfzeileLP"/>
    </w:pPr>
    <w:r>
      <w:rPr>
        <w:noProof/>
        <w:lang w:val="en-US" w:eastAsia="en-US"/>
      </w:rPr>
      <w:drawing>
        <wp:anchor distT="0" distB="0" distL="120396" distR="116840" simplePos="0" relativeHeight="251658284" behindDoc="1" locked="0" layoutInCell="1" allowOverlap="1" wp14:anchorId="4EA4782E" wp14:editId="6B1FD1AF">
          <wp:simplePos x="0" y="0"/>
          <wp:positionH relativeFrom="column">
            <wp:posOffset>-1143254</wp:posOffset>
          </wp:positionH>
          <wp:positionV relativeFrom="paragraph">
            <wp:posOffset>-59055</wp:posOffset>
          </wp:positionV>
          <wp:extent cx="1094994" cy="287528"/>
          <wp:effectExtent l="0" t="0" r="0" b="0"/>
          <wp:wrapNone/>
          <wp:docPr id="65" name="Bild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3">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III.IV.</w:t>
    </w:r>
    <w:r>
      <w:tab/>
    </w:r>
    <w:r w:rsidR="60124F2A" w:rsidRPr="60124F2A">
      <w:rPr>
        <w:lang w:val="de-CH"/>
      </w:rPr>
      <w:t>Bezeichnungsvielfalt und Benennungsmotivik</w:t>
    </w:r>
    <w:r w:rsidRPr="00F12028">
      <w:tab/>
    </w:r>
    <w:r w:rsidR="60124F2A" w:rsidRPr="60124F2A">
      <w:rPr>
        <w:lang w:val="de-CH"/>
      </w:rPr>
      <w:t>KSDS Unterrichtsmaterial</w:t>
    </w:r>
  </w:p>
  <w:p w14:paraId="44D4CCE4" w14:textId="77777777" w:rsidR="00B3144A" w:rsidRPr="008514FA" w:rsidRDefault="00B3144A" w:rsidP="008514FA">
    <w:pPr>
      <w:pStyle w:val="Kopfze1"/>
      <w:ind w:left="-85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983E" w14:textId="6D57E3CD" w:rsidR="00D802D8" w:rsidRPr="008514FA" w:rsidRDefault="00D802D8" w:rsidP="00D802D8">
    <w:pPr>
      <w:pStyle w:val="KopfzeileLP"/>
      <w:tabs>
        <w:tab w:val="clear" w:pos="9072"/>
        <w:tab w:val="right" w:pos="8931"/>
      </w:tabs>
      <w:rPr>
        <w:lang w:val="de-CH"/>
      </w:rPr>
    </w:pPr>
    <w:r>
      <w:rPr>
        <w:noProof/>
        <w:lang w:val="en-US" w:eastAsia="en-US"/>
      </w:rPr>
      <w:drawing>
        <wp:anchor distT="0" distB="0" distL="120396" distR="115443" simplePos="0" relativeHeight="251678804" behindDoc="1" locked="0" layoutInCell="1" allowOverlap="1" wp14:anchorId="0A3EC40F" wp14:editId="14DD25EA">
          <wp:simplePos x="0" y="0"/>
          <wp:positionH relativeFrom="page">
            <wp:posOffset>6669677</wp:posOffset>
          </wp:positionH>
          <wp:positionV relativeFrom="page">
            <wp:posOffset>387350</wp:posOffset>
          </wp:positionV>
          <wp:extent cx="504571" cy="287528"/>
          <wp:effectExtent l="0" t="0" r="3810" b="5080"/>
          <wp:wrapNone/>
          <wp:docPr id="958451246" name="Bild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571" cy="287528"/>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76756" behindDoc="1" locked="0" layoutInCell="1" allowOverlap="1" wp14:anchorId="49EE0E7E" wp14:editId="4CAEE086">
          <wp:simplePos x="0" y="0"/>
          <wp:positionH relativeFrom="column">
            <wp:posOffset>-1143254</wp:posOffset>
          </wp:positionH>
          <wp:positionV relativeFrom="paragraph">
            <wp:posOffset>-59055</wp:posOffset>
          </wp:positionV>
          <wp:extent cx="1094994" cy="287528"/>
          <wp:effectExtent l="0" t="0" r="0" b="5080"/>
          <wp:wrapNone/>
          <wp:docPr id="1617751641"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3">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lang w:val="de-CH"/>
      </w:rPr>
      <w:t>III.</w:t>
    </w:r>
    <w:r w:rsidR="005A158B">
      <w:rPr>
        <w:lang w:val="de-CH"/>
      </w:rPr>
      <w:t>I</w:t>
    </w:r>
    <w:r>
      <w:rPr>
        <w:lang w:val="de-CH"/>
      </w:rPr>
      <w:t>V</w:t>
    </w:r>
    <w:r>
      <w:tab/>
    </w:r>
    <w:r w:rsidR="005A158B" w:rsidRPr="60124F2A">
      <w:rPr>
        <w:lang w:val="de-CH"/>
      </w:rPr>
      <w:t>Bezeichnungsvielfalt und Benennungsmotivik</w:t>
    </w:r>
    <w:r w:rsidRPr="00F12028">
      <w:tab/>
    </w:r>
    <w:r w:rsidRPr="60124F2A">
      <w:rPr>
        <w:lang w:val="de-CH"/>
      </w:rPr>
      <w:t>KSDS Unterrichtsmaterial</w:t>
    </w:r>
    <w:r>
      <w:rPr>
        <w:lang w:val="de-CH"/>
      </w:rPr>
      <w:tab/>
      <w:t>LP</w:t>
    </w:r>
  </w:p>
  <w:p w14:paraId="02386E59" w14:textId="77777777" w:rsidR="00D802D8" w:rsidRPr="00386148" w:rsidRDefault="00D802D8" w:rsidP="00386148">
    <w:pPr>
      <w:pStyle w:val="Kopfz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145"/>
    <w:multiLevelType w:val="hybridMultilevel"/>
    <w:tmpl w:val="A14C5202"/>
    <w:lvl w:ilvl="0" w:tplc="FFFFFFFF">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21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4"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BE53E8A"/>
    <w:multiLevelType w:val="hybridMultilevel"/>
    <w:tmpl w:val="D520DE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0C667CA"/>
    <w:multiLevelType w:val="hybridMultilevel"/>
    <w:tmpl w:val="BE08AEF8"/>
    <w:lvl w:ilvl="0" w:tplc="04070019">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3"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2"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4"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9"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50"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2"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4FB351DF"/>
    <w:multiLevelType w:val="hybridMultilevel"/>
    <w:tmpl w:val="C7C0A1DE"/>
    <w:lvl w:ilvl="0" w:tplc="04070019">
      <w:start w:val="1"/>
      <w:numFmt w:val="lowerLetter"/>
      <w:lvlText w:val="%1."/>
      <w:lvlJc w:val="left"/>
      <w:pPr>
        <w:ind w:left="121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7"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5"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6"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2"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5"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6"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82"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3"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1"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92"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7A317149"/>
    <w:multiLevelType w:val="hybridMultilevel"/>
    <w:tmpl w:val="A6548B36"/>
    <w:lvl w:ilvl="0" w:tplc="04070019">
      <w:start w:val="1"/>
      <w:numFmt w:val="lowerLetter"/>
      <w:lvlText w:val="%1."/>
      <w:lvlJc w:val="left"/>
      <w:pPr>
        <w:ind w:left="121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6"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2"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81"/>
  </w:num>
  <w:num w:numId="2" w16cid:durableId="602807428">
    <w:abstractNumId w:val="80"/>
  </w:num>
  <w:num w:numId="3" w16cid:durableId="692850141">
    <w:abstractNumId w:val="63"/>
  </w:num>
  <w:num w:numId="4" w16cid:durableId="37557695">
    <w:abstractNumId w:val="52"/>
  </w:num>
  <w:num w:numId="5" w16cid:durableId="2130589939">
    <w:abstractNumId w:val="96"/>
  </w:num>
  <w:num w:numId="6" w16cid:durableId="284393013">
    <w:abstractNumId w:val="94"/>
  </w:num>
  <w:num w:numId="7" w16cid:durableId="34962558">
    <w:abstractNumId w:val="76"/>
  </w:num>
  <w:num w:numId="8" w16cid:durableId="877082569">
    <w:abstractNumId w:val="77"/>
  </w:num>
  <w:num w:numId="9" w16cid:durableId="1639340383">
    <w:abstractNumId w:val="75"/>
  </w:num>
  <w:num w:numId="10" w16cid:durableId="1326661358">
    <w:abstractNumId w:val="79"/>
  </w:num>
  <w:num w:numId="11" w16cid:durableId="1743335674">
    <w:abstractNumId w:val="73"/>
  </w:num>
  <w:num w:numId="12" w16cid:durableId="584724375">
    <w:abstractNumId w:val="29"/>
  </w:num>
  <w:num w:numId="13" w16cid:durableId="2108234874">
    <w:abstractNumId w:val="72"/>
  </w:num>
  <w:num w:numId="14" w16cid:durableId="704595228">
    <w:abstractNumId w:val="62"/>
  </w:num>
  <w:num w:numId="15" w16cid:durableId="2114786370">
    <w:abstractNumId w:val="22"/>
  </w:num>
  <w:num w:numId="16" w16cid:durableId="1318726362">
    <w:abstractNumId w:val="83"/>
  </w:num>
  <w:num w:numId="17" w16cid:durableId="965622300">
    <w:abstractNumId w:val="30"/>
  </w:num>
  <w:num w:numId="18" w16cid:durableId="140585009">
    <w:abstractNumId w:val="89"/>
  </w:num>
  <w:num w:numId="19" w16cid:durableId="731394460">
    <w:abstractNumId w:val="33"/>
  </w:num>
  <w:num w:numId="20" w16cid:durableId="2004121892">
    <w:abstractNumId w:val="92"/>
  </w:num>
  <w:num w:numId="21" w16cid:durableId="531113464">
    <w:abstractNumId w:val="1"/>
  </w:num>
  <w:num w:numId="22" w16cid:durableId="1225261675">
    <w:abstractNumId w:val="58"/>
  </w:num>
  <w:num w:numId="23" w16cid:durableId="1842889859">
    <w:abstractNumId w:val="26"/>
  </w:num>
  <w:num w:numId="24" w16cid:durableId="438450794">
    <w:abstractNumId w:val="85"/>
  </w:num>
  <w:num w:numId="25" w16cid:durableId="1158883697">
    <w:abstractNumId w:val="88"/>
  </w:num>
  <w:num w:numId="26" w16cid:durableId="254092288">
    <w:abstractNumId w:val="16"/>
  </w:num>
  <w:num w:numId="27" w16cid:durableId="1143620839">
    <w:abstractNumId w:val="81"/>
    <w:lvlOverride w:ilvl="0">
      <w:startOverride w:val="1"/>
    </w:lvlOverride>
  </w:num>
  <w:num w:numId="28" w16cid:durableId="447698700">
    <w:abstractNumId w:val="100"/>
  </w:num>
  <w:num w:numId="29" w16cid:durableId="555748061">
    <w:abstractNumId w:val="102"/>
  </w:num>
  <w:num w:numId="30" w16cid:durableId="1756632093">
    <w:abstractNumId w:val="80"/>
    <w:lvlOverride w:ilvl="0">
      <w:startOverride w:val="1"/>
    </w:lvlOverride>
  </w:num>
  <w:num w:numId="31" w16cid:durableId="1255672559">
    <w:abstractNumId w:val="80"/>
    <w:lvlOverride w:ilvl="0">
      <w:startOverride w:val="1"/>
    </w:lvlOverride>
  </w:num>
  <w:num w:numId="32" w16cid:durableId="762191242">
    <w:abstractNumId w:val="98"/>
  </w:num>
  <w:num w:numId="33" w16cid:durableId="19211775">
    <w:abstractNumId w:val="6"/>
  </w:num>
  <w:num w:numId="34" w16cid:durableId="1855460240">
    <w:abstractNumId w:val="69"/>
  </w:num>
  <w:num w:numId="35" w16cid:durableId="730924675">
    <w:abstractNumId w:val="12"/>
  </w:num>
  <w:num w:numId="36" w16cid:durableId="1859929602">
    <w:abstractNumId w:val="15"/>
  </w:num>
  <w:num w:numId="37" w16cid:durableId="283851612">
    <w:abstractNumId w:val="59"/>
  </w:num>
  <w:num w:numId="38" w16cid:durableId="167910941">
    <w:abstractNumId w:val="53"/>
  </w:num>
  <w:num w:numId="39" w16cid:durableId="1713577252">
    <w:abstractNumId w:val="78"/>
  </w:num>
  <w:num w:numId="40" w16cid:durableId="531849206">
    <w:abstractNumId w:val="4"/>
  </w:num>
  <w:num w:numId="41" w16cid:durableId="857891848">
    <w:abstractNumId w:val="27"/>
  </w:num>
  <w:num w:numId="42" w16cid:durableId="1450472082">
    <w:abstractNumId w:val="55"/>
  </w:num>
  <w:num w:numId="43" w16cid:durableId="672300839">
    <w:abstractNumId w:val="13"/>
  </w:num>
  <w:num w:numId="44" w16cid:durableId="1631666598">
    <w:abstractNumId w:val="28"/>
  </w:num>
  <w:num w:numId="45" w16cid:durableId="1126464701">
    <w:abstractNumId w:val="35"/>
  </w:num>
  <w:num w:numId="46" w16cid:durableId="1000766987">
    <w:abstractNumId w:val="9"/>
  </w:num>
  <w:num w:numId="47" w16cid:durableId="955524182">
    <w:abstractNumId w:val="84"/>
  </w:num>
  <w:num w:numId="48" w16cid:durableId="920526163">
    <w:abstractNumId w:val="57"/>
  </w:num>
  <w:num w:numId="49" w16cid:durableId="545415790">
    <w:abstractNumId w:val="34"/>
  </w:num>
  <w:num w:numId="50" w16cid:durableId="1540510396">
    <w:abstractNumId w:val="65"/>
  </w:num>
  <w:num w:numId="51" w16cid:durableId="1177694855">
    <w:abstractNumId w:val="36"/>
  </w:num>
  <w:num w:numId="52" w16cid:durableId="354579518">
    <w:abstractNumId w:val="2"/>
  </w:num>
  <w:num w:numId="53" w16cid:durableId="1186749593">
    <w:abstractNumId w:val="71"/>
  </w:num>
  <w:num w:numId="54" w16cid:durableId="654382214">
    <w:abstractNumId w:val="74"/>
  </w:num>
  <w:num w:numId="55" w16cid:durableId="2085495413">
    <w:abstractNumId w:val="93"/>
  </w:num>
  <w:num w:numId="56" w16cid:durableId="313336959">
    <w:abstractNumId w:val="38"/>
  </w:num>
  <w:num w:numId="57" w16cid:durableId="1453205360">
    <w:abstractNumId w:val="39"/>
  </w:num>
  <w:num w:numId="58" w16cid:durableId="903874597">
    <w:abstractNumId w:val="44"/>
  </w:num>
  <w:num w:numId="59" w16cid:durableId="670186302">
    <w:abstractNumId w:val="37"/>
  </w:num>
  <w:num w:numId="60" w16cid:durableId="1779449819">
    <w:abstractNumId w:val="86"/>
  </w:num>
  <w:num w:numId="61" w16cid:durableId="1765833104">
    <w:abstractNumId w:val="60"/>
  </w:num>
  <w:num w:numId="62" w16cid:durableId="1825049137">
    <w:abstractNumId w:val="8"/>
  </w:num>
  <w:num w:numId="63" w16cid:durableId="835463304">
    <w:abstractNumId w:val="32"/>
  </w:num>
  <w:num w:numId="64" w16cid:durableId="654795169">
    <w:abstractNumId w:val="43"/>
  </w:num>
  <w:num w:numId="65" w16cid:durableId="922373997">
    <w:abstractNumId w:val="46"/>
  </w:num>
  <w:num w:numId="66" w16cid:durableId="1488739448">
    <w:abstractNumId w:val="24"/>
  </w:num>
  <w:num w:numId="67" w16cid:durableId="865678750">
    <w:abstractNumId w:val="48"/>
  </w:num>
  <w:num w:numId="68" w16cid:durableId="628702539">
    <w:abstractNumId w:val="50"/>
  </w:num>
  <w:num w:numId="69" w16cid:durableId="737097647">
    <w:abstractNumId w:val="90"/>
  </w:num>
  <w:num w:numId="70" w16cid:durableId="1480614906">
    <w:abstractNumId w:val="51"/>
  </w:num>
  <w:num w:numId="71" w16cid:durableId="1877617304">
    <w:abstractNumId w:val="54"/>
  </w:num>
  <w:num w:numId="72" w16cid:durableId="2104375540">
    <w:abstractNumId w:val="11"/>
  </w:num>
  <w:num w:numId="73" w16cid:durableId="1487749280">
    <w:abstractNumId w:val="7"/>
  </w:num>
  <w:num w:numId="74" w16cid:durableId="258374408">
    <w:abstractNumId w:val="42"/>
  </w:num>
  <w:num w:numId="75" w16cid:durableId="1193613901">
    <w:abstractNumId w:val="40"/>
  </w:num>
  <w:num w:numId="76" w16cid:durableId="1128403031">
    <w:abstractNumId w:val="10"/>
  </w:num>
  <w:num w:numId="77" w16cid:durableId="975527607">
    <w:abstractNumId w:val="82"/>
  </w:num>
  <w:num w:numId="78" w16cid:durableId="1674410983">
    <w:abstractNumId w:val="103"/>
  </w:num>
  <w:num w:numId="79" w16cid:durableId="483012264">
    <w:abstractNumId w:val="20"/>
  </w:num>
  <w:num w:numId="80" w16cid:durableId="177236390">
    <w:abstractNumId w:val="18"/>
  </w:num>
  <w:num w:numId="81" w16cid:durableId="1221942770">
    <w:abstractNumId w:val="45"/>
  </w:num>
  <w:num w:numId="82" w16cid:durableId="218908860">
    <w:abstractNumId w:val="21"/>
  </w:num>
  <w:num w:numId="83" w16cid:durableId="1810703841">
    <w:abstractNumId w:val="17"/>
  </w:num>
  <w:num w:numId="84" w16cid:durableId="440539293">
    <w:abstractNumId w:val="68"/>
  </w:num>
  <w:num w:numId="85" w16cid:durableId="1799837872">
    <w:abstractNumId w:val="19"/>
  </w:num>
  <w:num w:numId="86" w16cid:durableId="1386248449">
    <w:abstractNumId w:val="91"/>
  </w:num>
  <w:num w:numId="87" w16cid:durableId="441461527">
    <w:abstractNumId w:val="49"/>
  </w:num>
  <w:num w:numId="88" w16cid:durableId="1419643714">
    <w:abstractNumId w:val="66"/>
  </w:num>
  <w:num w:numId="89" w16cid:durableId="1806703806">
    <w:abstractNumId w:val="97"/>
  </w:num>
  <w:num w:numId="90" w16cid:durableId="243417071">
    <w:abstractNumId w:val="3"/>
  </w:num>
  <w:num w:numId="91" w16cid:durableId="1760448198">
    <w:abstractNumId w:val="64"/>
  </w:num>
  <w:num w:numId="92" w16cid:durableId="441339964">
    <w:abstractNumId w:val="67"/>
  </w:num>
  <w:num w:numId="93" w16cid:durableId="91752042">
    <w:abstractNumId w:val="41"/>
  </w:num>
  <w:num w:numId="94" w16cid:durableId="2068451312">
    <w:abstractNumId w:val="14"/>
  </w:num>
  <w:num w:numId="95" w16cid:durableId="848720283">
    <w:abstractNumId w:val="5"/>
  </w:num>
  <w:num w:numId="96" w16cid:durableId="1242058982">
    <w:abstractNumId w:val="101"/>
  </w:num>
  <w:num w:numId="97" w16cid:durableId="381250486">
    <w:abstractNumId w:val="87"/>
  </w:num>
  <w:num w:numId="98" w16cid:durableId="14040400">
    <w:abstractNumId w:val="23"/>
  </w:num>
  <w:num w:numId="99" w16cid:durableId="346492025">
    <w:abstractNumId w:val="70"/>
  </w:num>
  <w:num w:numId="100" w16cid:durableId="2060130203">
    <w:abstractNumId w:val="61"/>
  </w:num>
  <w:num w:numId="101" w16cid:durableId="1053771997">
    <w:abstractNumId w:val="47"/>
  </w:num>
  <w:num w:numId="102" w16cid:durableId="1468543945">
    <w:abstractNumId w:val="14"/>
  </w:num>
  <w:num w:numId="103" w16cid:durableId="1985040662">
    <w:abstractNumId w:val="14"/>
  </w:num>
  <w:num w:numId="104" w16cid:durableId="939410849">
    <w:abstractNumId w:val="14"/>
  </w:num>
  <w:num w:numId="105" w16cid:durableId="1580097029">
    <w:abstractNumId w:val="14"/>
  </w:num>
  <w:num w:numId="106" w16cid:durableId="1922712278">
    <w:abstractNumId w:val="14"/>
  </w:num>
  <w:num w:numId="107" w16cid:durableId="646518484">
    <w:abstractNumId w:val="14"/>
  </w:num>
  <w:num w:numId="108" w16cid:durableId="1926181672">
    <w:abstractNumId w:val="14"/>
  </w:num>
  <w:num w:numId="109" w16cid:durableId="748695589">
    <w:abstractNumId w:val="14"/>
  </w:num>
  <w:num w:numId="110" w16cid:durableId="12608964">
    <w:abstractNumId w:val="99"/>
  </w:num>
  <w:num w:numId="111" w16cid:durableId="1536768559">
    <w:abstractNumId w:val="95"/>
  </w:num>
  <w:num w:numId="112" w16cid:durableId="137652873">
    <w:abstractNumId w:val="31"/>
  </w:num>
  <w:num w:numId="113" w16cid:durableId="1336300274">
    <w:abstractNumId w:val="0"/>
  </w:num>
  <w:num w:numId="114" w16cid:durableId="633023661">
    <w:abstractNumId w:val="25"/>
  </w:num>
  <w:num w:numId="115" w16cid:durableId="39131694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1ED5"/>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45D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6C4F"/>
    <w:rsid w:val="00287897"/>
    <w:rsid w:val="00287F2B"/>
    <w:rsid w:val="00292287"/>
    <w:rsid w:val="002936CA"/>
    <w:rsid w:val="00294E7D"/>
    <w:rsid w:val="0029723E"/>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C7EF1"/>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0A5E"/>
    <w:rsid w:val="003F108F"/>
    <w:rsid w:val="003F2654"/>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541C"/>
    <w:rsid w:val="004A6DD3"/>
    <w:rsid w:val="004B00D1"/>
    <w:rsid w:val="004B0815"/>
    <w:rsid w:val="004B0C91"/>
    <w:rsid w:val="004B1663"/>
    <w:rsid w:val="004B17CB"/>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58B"/>
    <w:rsid w:val="005A17F9"/>
    <w:rsid w:val="005A24D5"/>
    <w:rsid w:val="005A2B1D"/>
    <w:rsid w:val="005A42D8"/>
    <w:rsid w:val="005A44B3"/>
    <w:rsid w:val="005A5519"/>
    <w:rsid w:val="005B03D2"/>
    <w:rsid w:val="005B0550"/>
    <w:rsid w:val="005B06A4"/>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4711"/>
    <w:rsid w:val="006262E8"/>
    <w:rsid w:val="00626AFE"/>
    <w:rsid w:val="00627BF6"/>
    <w:rsid w:val="00627F5B"/>
    <w:rsid w:val="00630A2E"/>
    <w:rsid w:val="00630BC7"/>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9BB"/>
    <w:rsid w:val="00697F0B"/>
    <w:rsid w:val="006A12F3"/>
    <w:rsid w:val="006A1422"/>
    <w:rsid w:val="006A18EE"/>
    <w:rsid w:val="006A1BF3"/>
    <w:rsid w:val="006A29E3"/>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8E5"/>
    <w:rsid w:val="00703E53"/>
    <w:rsid w:val="007045EB"/>
    <w:rsid w:val="00705438"/>
    <w:rsid w:val="007061B5"/>
    <w:rsid w:val="00706972"/>
    <w:rsid w:val="007069AD"/>
    <w:rsid w:val="00710203"/>
    <w:rsid w:val="007107A5"/>
    <w:rsid w:val="007113A5"/>
    <w:rsid w:val="007113BF"/>
    <w:rsid w:val="00711701"/>
    <w:rsid w:val="0071313C"/>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4E5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2686"/>
    <w:rsid w:val="007838C4"/>
    <w:rsid w:val="00783F8B"/>
    <w:rsid w:val="007853BF"/>
    <w:rsid w:val="00785674"/>
    <w:rsid w:val="00786CE4"/>
    <w:rsid w:val="00787380"/>
    <w:rsid w:val="00790A72"/>
    <w:rsid w:val="00791C24"/>
    <w:rsid w:val="00791D58"/>
    <w:rsid w:val="00791F72"/>
    <w:rsid w:val="00793393"/>
    <w:rsid w:val="00793F9C"/>
    <w:rsid w:val="00795BD1"/>
    <w:rsid w:val="0079605D"/>
    <w:rsid w:val="0079638B"/>
    <w:rsid w:val="00797044"/>
    <w:rsid w:val="007A12D3"/>
    <w:rsid w:val="007A15E1"/>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4D4"/>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85"/>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3B38"/>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D83"/>
    <w:rsid w:val="00B330AB"/>
    <w:rsid w:val="00B3362D"/>
    <w:rsid w:val="00B344D0"/>
    <w:rsid w:val="00B35513"/>
    <w:rsid w:val="00B35AC5"/>
    <w:rsid w:val="00B3627E"/>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F2"/>
    <w:rsid w:val="00BD5C57"/>
    <w:rsid w:val="00BD6EF5"/>
    <w:rsid w:val="00BD752C"/>
    <w:rsid w:val="00BE0A18"/>
    <w:rsid w:val="00BE332C"/>
    <w:rsid w:val="00BE3E2E"/>
    <w:rsid w:val="00BE41BD"/>
    <w:rsid w:val="00BE42CF"/>
    <w:rsid w:val="00BE632E"/>
    <w:rsid w:val="00BF1163"/>
    <w:rsid w:val="00BF24E3"/>
    <w:rsid w:val="00BF2C95"/>
    <w:rsid w:val="00BF3AFF"/>
    <w:rsid w:val="00BF4209"/>
    <w:rsid w:val="00BF44CC"/>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713B"/>
    <w:rsid w:val="00C3766A"/>
    <w:rsid w:val="00C37A52"/>
    <w:rsid w:val="00C40FCF"/>
    <w:rsid w:val="00C41513"/>
    <w:rsid w:val="00C43193"/>
    <w:rsid w:val="00C433D6"/>
    <w:rsid w:val="00C4399A"/>
    <w:rsid w:val="00C439E7"/>
    <w:rsid w:val="00C43FB2"/>
    <w:rsid w:val="00C45560"/>
    <w:rsid w:val="00C45C3D"/>
    <w:rsid w:val="00C46270"/>
    <w:rsid w:val="00C47EF3"/>
    <w:rsid w:val="00C503ED"/>
    <w:rsid w:val="00C5059F"/>
    <w:rsid w:val="00C51240"/>
    <w:rsid w:val="00C519C3"/>
    <w:rsid w:val="00C55362"/>
    <w:rsid w:val="00C56893"/>
    <w:rsid w:val="00C576AC"/>
    <w:rsid w:val="00C606DE"/>
    <w:rsid w:val="00C60764"/>
    <w:rsid w:val="00C61711"/>
    <w:rsid w:val="00C62895"/>
    <w:rsid w:val="00C64AC3"/>
    <w:rsid w:val="00C651E4"/>
    <w:rsid w:val="00C66BE8"/>
    <w:rsid w:val="00C70859"/>
    <w:rsid w:val="00C71C67"/>
    <w:rsid w:val="00C72936"/>
    <w:rsid w:val="00C72DEE"/>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50EB"/>
    <w:rsid w:val="00C8561E"/>
    <w:rsid w:val="00C8640B"/>
    <w:rsid w:val="00C87FD4"/>
    <w:rsid w:val="00C923A1"/>
    <w:rsid w:val="00C925E3"/>
    <w:rsid w:val="00C92DFB"/>
    <w:rsid w:val="00C92E60"/>
    <w:rsid w:val="00C932FC"/>
    <w:rsid w:val="00C9332C"/>
    <w:rsid w:val="00C9401C"/>
    <w:rsid w:val="00C94A79"/>
    <w:rsid w:val="00C96DDC"/>
    <w:rsid w:val="00C96E7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E14"/>
    <w:rsid w:val="00D12821"/>
    <w:rsid w:val="00D12F7D"/>
    <w:rsid w:val="00D15A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801D1"/>
    <w:rsid w:val="00D802D8"/>
    <w:rsid w:val="00D85E87"/>
    <w:rsid w:val="00D8616B"/>
    <w:rsid w:val="00D87489"/>
    <w:rsid w:val="00D9005B"/>
    <w:rsid w:val="00D938F9"/>
    <w:rsid w:val="00D96FCB"/>
    <w:rsid w:val="00D9789F"/>
    <w:rsid w:val="00DA1F5C"/>
    <w:rsid w:val="00DA22AC"/>
    <w:rsid w:val="00DA2DBF"/>
    <w:rsid w:val="00DA35B0"/>
    <w:rsid w:val="00DA3F0F"/>
    <w:rsid w:val="00DA4D6D"/>
    <w:rsid w:val="00DA508E"/>
    <w:rsid w:val="00DB0CBC"/>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D0"/>
    <w:rsid w:val="00EB07F9"/>
    <w:rsid w:val="00EB0F7C"/>
    <w:rsid w:val="00EB354D"/>
    <w:rsid w:val="00EB3AF9"/>
    <w:rsid w:val="00EB40E2"/>
    <w:rsid w:val="00EC04E6"/>
    <w:rsid w:val="00EC1982"/>
    <w:rsid w:val="00EC3E81"/>
    <w:rsid w:val="00EC50EC"/>
    <w:rsid w:val="00EC6BD4"/>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ind w:left="340" w:hanging="34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59"/>
    <w:rsid w:val="00C65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diotikon.ch"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vorderlader-shop.de/Media/Shop/s462.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4427</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5</cp:revision>
  <cp:lastPrinted>2025-03-26T16:42:00Z</cp:lastPrinted>
  <dcterms:created xsi:type="dcterms:W3CDTF">2025-03-26T16:42:00Z</dcterms:created>
  <dcterms:modified xsi:type="dcterms:W3CDTF">2025-04-01T10:13:00Z</dcterms:modified>
</cp:coreProperties>
</file>